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594" w:rsidRDefault="00453594" w:rsidP="00453594"/>
    <w:p w:rsidR="00453594" w:rsidRDefault="00453594" w:rsidP="00453594"/>
    <w:p w:rsidR="00453594" w:rsidRDefault="00453594" w:rsidP="00453594"/>
    <w:p w:rsidR="001F57C7" w:rsidRDefault="001F57C7" w:rsidP="002507F0">
      <w:pPr>
        <w:ind w:left="-142"/>
        <w:jc w:val="center"/>
        <w:rPr>
          <w:sz w:val="20"/>
          <w:szCs w:val="20"/>
        </w:rPr>
      </w:pPr>
    </w:p>
    <w:p w:rsidR="001F57C7" w:rsidRDefault="001F57C7" w:rsidP="002507F0">
      <w:pPr>
        <w:ind w:left="-142"/>
        <w:jc w:val="center"/>
        <w:rPr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9011741" wp14:editId="19E60F3A">
            <wp:simplePos x="0" y="0"/>
            <wp:positionH relativeFrom="column">
              <wp:posOffset>1968500</wp:posOffset>
            </wp:positionH>
            <wp:positionV relativeFrom="paragraph">
              <wp:posOffset>226695</wp:posOffset>
            </wp:positionV>
            <wp:extent cx="1746250" cy="723900"/>
            <wp:effectExtent l="0" t="0" r="6350" b="0"/>
            <wp:wrapTight wrapText="bothSides">
              <wp:wrapPolygon edited="0">
                <wp:start x="0" y="0"/>
                <wp:lineTo x="0" y="21032"/>
                <wp:lineTo x="21443" y="21032"/>
                <wp:lineTo x="2144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C logo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7C7" w:rsidRDefault="001F57C7" w:rsidP="002507F0">
      <w:pPr>
        <w:ind w:left="-142"/>
        <w:jc w:val="center"/>
        <w:rPr>
          <w:sz w:val="20"/>
          <w:szCs w:val="20"/>
        </w:rPr>
      </w:pPr>
      <w:bookmarkStart w:id="0" w:name="_GoBack"/>
      <w:bookmarkEnd w:id="0"/>
    </w:p>
    <w:p w:rsidR="001F57C7" w:rsidRDefault="001F57C7" w:rsidP="002507F0">
      <w:pPr>
        <w:ind w:left="-142"/>
        <w:jc w:val="center"/>
        <w:rPr>
          <w:sz w:val="20"/>
          <w:szCs w:val="20"/>
        </w:rPr>
      </w:pPr>
    </w:p>
    <w:p w:rsidR="001F57C7" w:rsidRDefault="001F57C7" w:rsidP="002507F0">
      <w:pPr>
        <w:ind w:left="-142"/>
        <w:jc w:val="center"/>
        <w:rPr>
          <w:sz w:val="20"/>
          <w:szCs w:val="20"/>
        </w:rPr>
      </w:pPr>
    </w:p>
    <w:p w:rsidR="00453594" w:rsidRPr="00153AFB" w:rsidRDefault="001851FA" w:rsidP="002507F0">
      <w:pPr>
        <w:ind w:left="-142"/>
        <w:jc w:val="center"/>
        <w:rPr>
          <w:sz w:val="20"/>
          <w:szCs w:val="20"/>
        </w:rPr>
      </w:pPr>
      <w:proofErr w:type="gramStart"/>
      <w:r w:rsidRPr="00153AFB">
        <w:rPr>
          <w:sz w:val="20"/>
          <w:szCs w:val="20"/>
        </w:rPr>
        <w:t>is</w:t>
      </w:r>
      <w:proofErr w:type="gramEnd"/>
      <w:r w:rsidR="00453594" w:rsidRPr="00153AFB">
        <w:rPr>
          <w:sz w:val="20"/>
          <w:szCs w:val="20"/>
        </w:rPr>
        <w:t xml:space="preserve"> now recruiting for the following</w:t>
      </w:r>
      <w:r w:rsidR="00153AFB" w:rsidRPr="00153AFB">
        <w:rPr>
          <w:sz w:val="20"/>
          <w:szCs w:val="20"/>
        </w:rPr>
        <w:t xml:space="preserve"> positions:</w:t>
      </w:r>
    </w:p>
    <w:p w:rsidR="00453594" w:rsidRPr="00153AFB" w:rsidRDefault="001F57C7" w:rsidP="002507F0">
      <w:pPr>
        <w:spacing w:after="0" w:line="240" w:lineRule="auto"/>
        <w:ind w:left="-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Part-time Finance Manager</w:t>
      </w:r>
    </w:p>
    <w:p w:rsidR="00453594" w:rsidRPr="00153AFB" w:rsidRDefault="00453594" w:rsidP="002507F0">
      <w:pPr>
        <w:spacing w:after="0" w:line="240" w:lineRule="auto"/>
        <w:ind w:left="-142"/>
        <w:jc w:val="center"/>
        <w:rPr>
          <w:sz w:val="20"/>
          <w:szCs w:val="20"/>
        </w:rPr>
      </w:pPr>
      <w:r w:rsidRPr="00153AFB">
        <w:rPr>
          <w:sz w:val="20"/>
          <w:szCs w:val="20"/>
        </w:rPr>
        <w:t>£</w:t>
      </w:r>
      <w:r w:rsidR="001851FA" w:rsidRPr="00153AFB">
        <w:rPr>
          <w:sz w:val="20"/>
          <w:szCs w:val="20"/>
        </w:rPr>
        <w:t>3</w:t>
      </w:r>
      <w:r w:rsidR="001F57C7">
        <w:rPr>
          <w:sz w:val="20"/>
          <w:szCs w:val="20"/>
        </w:rPr>
        <w:t>5</w:t>
      </w:r>
      <w:r w:rsidR="001851FA" w:rsidRPr="00153AFB">
        <w:rPr>
          <w:sz w:val="20"/>
          <w:szCs w:val="20"/>
        </w:rPr>
        <w:t>,000</w:t>
      </w:r>
      <w:r w:rsidRPr="00153AFB">
        <w:rPr>
          <w:sz w:val="20"/>
          <w:szCs w:val="20"/>
        </w:rPr>
        <w:t xml:space="preserve"> p</w:t>
      </w:r>
      <w:r w:rsidR="007D25AF">
        <w:rPr>
          <w:sz w:val="20"/>
          <w:szCs w:val="20"/>
        </w:rPr>
        <w:t>.</w:t>
      </w:r>
      <w:r w:rsidRPr="00153AFB">
        <w:rPr>
          <w:sz w:val="20"/>
          <w:szCs w:val="20"/>
        </w:rPr>
        <w:t>a</w:t>
      </w:r>
      <w:r w:rsidR="00A41640" w:rsidRPr="00153AFB">
        <w:rPr>
          <w:sz w:val="20"/>
          <w:szCs w:val="20"/>
        </w:rPr>
        <w:t xml:space="preserve">. </w:t>
      </w:r>
      <w:r w:rsidR="001F57C7">
        <w:rPr>
          <w:sz w:val="20"/>
          <w:szCs w:val="20"/>
        </w:rPr>
        <w:t xml:space="preserve">pro rata, </w:t>
      </w:r>
      <w:r w:rsidR="00A41640" w:rsidRPr="00153AFB">
        <w:rPr>
          <w:sz w:val="20"/>
          <w:szCs w:val="20"/>
        </w:rPr>
        <w:t xml:space="preserve">plus 5% pension </w:t>
      </w:r>
      <w:r w:rsidR="006957F6">
        <w:rPr>
          <w:sz w:val="20"/>
          <w:szCs w:val="20"/>
        </w:rPr>
        <w:t xml:space="preserve"> </w:t>
      </w:r>
      <w:r w:rsidR="00A41640" w:rsidRPr="00153AFB">
        <w:rPr>
          <w:sz w:val="20"/>
          <w:szCs w:val="20"/>
        </w:rPr>
        <w:t xml:space="preserve"> </w:t>
      </w:r>
      <w:r w:rsidR="001851FA" w:rsidRPr="00153AFB">
        <w:rPr>
          <w:sz w:val="20"/>
          <w:szCs w:val="20"/>
        </w:rPr>
        <w:t>7.5</w:t>
      </w:r>
      <w:r w:rsidR="00A41640" w:rsidRPr="00153AFB">
        <w:rPr>
          <w:sz w:val="20"/>
          <w:szCs w:val="20"/>
        </w:rPr>
        <w:t xml:space="preserve"> hours per week </w:t>
      </w:r>
    </w:p>
    <w:p w:rsidR="001F57C7" w:rsidRDefault="001F57C7" w:rsidP="001F57C7">
      <w:pPr>
        <w:spacing w:after="0" w:line="240" w:lineRule="auto"/>
        <w:ind w:left="-142"/>
        <w:jc w:val="center"/>
        <w:rPr>
          <w:sz w:val="20"/>
          <w:szCs w:val="20"/>
        </w:rPr>
      </w:pPr>
    </w:p>
    <w:p w:rsidR="00153AFB" w:rsidRDefault="001F57C7" w:rsidP="002507F0">
      <w:pPr>
        <w:spacing w:after="0" w:line="240" w:lineRule="auto"/>
        <w:ind w:left="-142"/>
        <w:jc w:val="center"/>
        <w:rPr>
          <w:sz w:val="20"/>
          <w:szCs w:val="20"/>
        </w:rPr>
      </w:pPr>
      <w:r>
        <w:rPr>
          <w:sz w:val="20"/>
          <w:szCs w:val="20"/>
        </w:rPr>
        <w:t>The Finance Manager will be</w:t>
      </w:r>
      <w:r w:rsidRPr="001F57C7">
        <w:rPr>
          <w:sz w:val="20"/>
          <w:szCs w:val="20"/>
        </w:rPr>
        <w:t xml:space="preserve"> a key member of the Senior Management Team responsible for the day to day accounting and financial management of the charity and its subsidiaries. </w:t>
      </w:r>
      <w:r>
        <w:rPr>
          <w:sz w:val="20"/>
          <w:szCs w:val="20"/>
        </w:rPr>
        <w:t>Working closely with the Chief Executive Officer, the</w:t>
      </w:r>
      <w:r w:rsidRPr="001F57C7">
        <w:rPr>
          <w:sz w:val="20"/>
          <w:szCs w:val="20"/>
        </w:rPr>
        <w:t xml:space="preserve"> Finance Manager </w:t>
      </w:r>
      <w:r>
        <w:rPr>
          <w:sz w:val="20"/>
          <w:szCs w:val="20"/>
        </w:rPr>
        <w:t>will lead on</w:t>
      </w:r>
      <w:r w:rsidRPr="001F57C7">
        <w:rPr>
          <w:sz w:val="20"/>
          <w:szCs w:val="20"/>
        </w:rPr>
        <w:t xml:space="preserve"> budgeting, reporting on the financial performance to management and the Finance Committee.  </w:t>
      </w:r>
      <w:r>
        <w:rPr>
          <w:sz w:val="20"/>
          <w:szCs w:val="20"/>
        </w:rPr>
        <w:t xml:space="preserve">We are looking for </w:t>
      </w:r>
      <w:r w:rsidR="006957F6">
        <w:rPr>
          <w:sz w:val="20"/>
          <w:szCs w:val="20"/>
        </w:rPr>
        <w:t>someone with</w:t>
      </w:r>
      <w:r>
        <w:rPr>
          <w:sz w:val="20"/>
          <w:szCs w:val="20"/>
        </w:rPr>
        <w:t xml:space="preserve"> relevant qualification</w:t>
      </w:r>
      <w:r w:rsidR="006957F6">
        <w:rPr>
          <w:sz w:val="20"/>
          <w:szCs w:val="20"/>
        </w:rPr>
        <w:t>s,</w:t>
      </w:r>
      <w:r>
        <w:rPr>
          <w:sz w:val="20"/>
          <w:szCs w:val="20"/>
        </w:rPr>
        <w:t xml:space="preserve"> extensive </w:t>
      </w:r>
      <w:r w:rsidR="006957F6">
        <w:rPr>
          <w:sz w:val="20"/>
          <w:szCs w:val="20"/>
        </w:rPr>
        <w:t xml:space="preserve">financial </w:t>
      </w:r>
      <w:r>
        <w:rPr>
          <w:sz w:val="20"/>
          <w:szCs w:val="20"/>
        </w:rPr>
        <w:t xml:space="preserve">experience </w:t>
      </w:r>
      <w:r w:rsidR="006957F6">
        <w:rPr>
          <w:sz w:val="20"/>
          <w:szCs w:val="20"/>
        </w:rPr>
        <w:t>and</w:t>
      </w:r>
      <w:r w:rsidRPr="001F57C7">
        <w:rPr>
          <w:sz w:val="20"/>
          <w:szCs w:val="20"/>
        </w:rPr>
        <w:t xml:space="preserve"> advanced </w:t>
      </w:r>
      <w:r w:rsidR="006957F6">
        <w:rPr>
          <w:sz w:val="20"/>
          <w:szCs w:val="20"/>
        </w:rPr>
        <w:t xml:space="preserve">Sage &amp; </w:t>
      </w:r>
      <w:r w:rsidRPr="001F57C7">
        <w:rPr>
          <w:sz w:val="20"/>
          <w:szCs w:val="20"/>
        </w:rPr>
        <w:t>MS Excel skills with the ability to analy</w:t>
      </w:r>
      <w:r w:rsidR="006957F6">
        <w:rPr>
          <w:sz w:val="20"/>
          <w:szCs w:val="20"/>
        </w:rPr>
        <w:t>se, manipulate and extract data.  You will need to</w:t>
      </w:r>
      <w:r w:rsidRPr="001F57C7">
        <w:rPr>
          <w:sz w:val="20"/>
          <w:szCs w:val="20"/>
        </w:rPr>
        <w:t xml:space="preserve"> be a hands-on Finance Man</w:t>
      </w:r>
      <w:r w:rsidR="006957F6">
        <w:rPr>
          <w:sz w:val="20"/>
          <w:szCs w:val="20"/>
        </w:rPr>
        <w:t xml:space="preserve">ager able to work autonomously </w:t>
      </w:r>
      <w:r w:rsidRPr="001F57C7">
        <w:rPr>
          <w:sz w:val="20"/>
          <w:szCs w:val="20"/>
        </w:rPr>
        <w:t>and hit the ground running.</w:t>
      </w:r>
    </w:p>
    <w:p w:rsidR="00C91CC2" w:rsidRDefault="00C91CC2" w:rsidP="002507F0">
      <w:pPr>
        <w:spacing w:after="0" w:line="240" w:lineRule="auto"/>
        <w:ind w:left="-142"/>
        <w:jc w:val="center"/>
        <w:rPr>
          <w:sz w:val="20"/>
          <w:szCs w:val="20"/>
        </w:rPr>
      </w:pPr>
    </w:p>
    <w:p w:rsidR="00C91CC2" w:rsidRPr="00C91CC2" w:rsidRDefault="00C91CC2" w:rsidP="00C91CC2">
      <w:pPr>
        <w:spacing w:after="0" w:line="240" w:lineRule="auto"/>
        <w:ind w:left="-142"/>
        <w:jc w:val="center"/>
        <w:rPr>
          <w:b/>
          <w:sz w:val="20"/>
          <w:szCs w:val="20"/>
        </w:rPr>
      </w:pPr>
      <w:r w:rsidRPr="00C91CC2">
        <w:rPr>
          <w:b/>
          <w:sz w:val="20"/>
          <w:szCs w:val="20"/>
        </w:rPr>
        <w:t>Counsellor/Counselling Service Co-ordinator</w:t>
      </w:r>
    </w:p>
    <w:p w:rsidR="00C91CC2" w:rsidRDefault="00C91CC2" w:rsidP="00C91CC2">
      <w:pPr>
        <w:spacing w:after="0" w:line="240" w:lineRule="auto"/>
        <w:ind w:left="-142"/>
        <w:jc w:val="center"/>
        <w:rPr>
          <w:sz w:val="20"/>
          <w:szCs w:val="20"/>
        </w:rPr>
      </w:pPr>
      <w:r w:rsidRPr="00C91CC2">
        <w:rPr>
          <w:sz w:val="20"/>
          <w:szCs w:val="20"/>
        </w:rPr>
        <w:t>£3</w:t>
      </w:r>
      <w:r>
        <w:rPr>
          <w:sz w:val="20"/>
          <w:szCs w:val="20"/>
        </w:rPr>
        <w:t>2</w:t>
      </w:r>
      <w:r w:rsidRPr="00C91CC2">
        <w:rPr>
          <w:sz w:val="20"/>
          <w:szCs w:val="20"/>
        </w:rPr>
        <w:t>,000 p.a. pro rata</w:t>
      </w:r>
      <w:r>
        <w:rPr>
          <w:sz w:val="20"/>
          <w:szCs w:val="20"/>
        </w:rPr>
        <w:t xml:space="preserve">, </w:t>
      </w:r>
      <w:r w:rsidRPr="00C91CC2">
        <w:rPr>
          <w:sz w:val="20"/>
          <w:szCs w:val="20"/>
        </w:rPr>
        <w:t xml:space="preserve">plus 5% pension   </w:t>
      </w:r>
      <w:r>
        <w:rPr>
          <w:sz w:val="20"/>
          <w:szCs w:val="20"/>
        </w:rPr>
        <w:t>22</w:t>
      </w:r>
      <w:r w:rsidRPr="00C91CC2">
        <w:rPr>
          <w:sz w:val="20"/>
          <w:szCs w:val="20"/>
        </w:rPr>
        <w:t xml:space="preserve"> hours per week</w:t>
      </w:r>
    </w:p>
    <w:p w:rsidR="00C91CC2" w:rsidRPr="00C91CC2" w:rsidRDefault="00C91CC2" w:rsidP="00C91CC2">
      <w:pPr>
        <w:spacing w:after="0" w:line="240" w:lineRule="auto"/>
        <w:ind w:left="-142"/>
        <w:jc w:val="center"/>
        <w:rPr>
          <w:sz w:val="20"/>
          <w:szCs w:val="20"/>
        </w:rPr>
      </w:pPr>
    </w:p>
    <w:p w:rsidR="00C91CC2" w:rsidRPr="00C91CC2" w:rsidRDefault="00C91CC2" w:rsidP="00C91CC2">
      <w:pPr>
        <w:spacing w:after="0" w:line="240" w:lineRule="auto"/>
        <w:ind w:left="-142"/>
        <w:jc w:val="center"/>
        <w:rPr>
          <w:sz w:val="20"/>
          <w:szCs w:val="20"/>
        </w:rPr>
      </w:pPr>
      <w:r w:rsidRPr="00C91CC2">
        <w:rPr>
          <w:sz w:val="20"/>
          <w:szCs w:val="20"/>
        </w:rPr>
        <w:t>You will be expected to co-ordinate the development and operation of a counselling service specifically for adults, young carers and carers who have ended their caring role.  Your role will also involve allocation of clients, clinical supervision as well as a limited number of sessions.  The ideal candidate will have sound counselling experience with a good understanding of its framework</w:t>
      </w:r>
    </w:p>
    <w:p w:rsidR="00C91CC2" w:rsidRPr="00C91CC2" w:rsidRDefault="00C91CC2" w:rsidP="00C91CC2">
      <w:pPr>
        <w:spacing w:after="0" w:line="240" w:lineRule="auto"/>
        <w:ind w:left="-142"/>
        <w:jc w:val="center"/>
        <w:rPr>
          <w:sz w:val="20"/>
          <w:szCs w:val="20"/>
        </w:rPr>
      </w:pPr>
    </w:p>
    <w:p w:rsidR="00C91CC2" w:rsidRDefault="00C91CC2" w:rsidP="00C91CC2">
      <w:pPr>
        <w:spacing w:after="0" w:line="240" w:lineRule="auto"/>
        <w:ind w:left="-142"/>
        <w:jc w:val="center"/>
        <w:rPr>
          <w:sz w:val="20"/>
          <w:szCs w:val="20"/>
        </w:rPr>
      </w:pPr>
      <w:r w:rsidRPr="00C91CC2">
        <w:rPr>
          <w:sz w:val="20"/>
          <w:szCs w:val="20"/>
        </w:rPr>
        <w:t>You will need to be resourceful, organised and have an understanding of the challenges and issues affecting both adults and young carers.</w:t>
      </w:r>
    </w:p>
    <w:p w:rsidR="006957F6" w:rsidRDefault="006957F6" w:rsidP="002507F0">
      <w:pPr>
        <w:spacing w:after="0" w:line="240" w:lineRule="auto"/>
        <w:ind w:left="-142"/>
        <w:jc w:val="center"/>
        <w:rPr>
          <w:sz w:val="20"/>
          <w:szCs w:val="20"/>
        </w:rPr>
      </w:pPr>
    </w:p>
    <w:p w:rsidR="00A41640" w:rsidRPr="00153AFB" w:rsidRDefault="00A41640" w:rsidP="002507F0">
      <w:pPr>
        <w:spacing w:after="0" w:line="240" w:lineRule="auto"/>
        <w:ind w:left="-142"/>
        <w:jc w:val="center"/>
        <w:rPr>
          <w:sz w:val="20"/>
          <w:szCs w:val="20"/>
        </w:rPr>
      </w:pPr>
      <w:r w:rsidRPr="00153AFB">
        <w:rPr>
          <w:sz w:val="20"/>
          <w:szCs w:val="20"/>
        </w:rPr>
        <w:t xml:space="preserve">For full details and to download </w:t>
      </w:r>
      <w:r w:rsidR="006957F6">
        <w:rPr>
          <w:sz w:val="20"/>
          <w:szCs w:val="20"/>
        </w:rPr>
        <w:t>the</w:t>
      </w:r>
      <w:r w:rsidRPr="00153AFB">
        <w:rPr>
          <w:sz w:val="20"/>
          <w:szCs w:val="20"/>
        </w:rPr>
        <w:t xml:space="preserve"> application pack, please visit </w:t>
      </w:r>
      <w:r w:rsidR="002507F0" w:rsidRPr="00153AFB">
        <w:rPr>
          <w:sz w:val="20"/>
          <w:szCs w:val="20"/>
        </w:rPr>
        <w:t xml:space="preserve">our website: </w:t>
      </w:r>
      <w:r w:rsidRPr="00153AFB">
        <w:rPr>
          <w:sz w:val="20"/>
          <w:szCs w:val="20"/>
        </w:rPr>
        <w:t>www.brentcarerscentre.org.uk</w:t>
      </w:r>
      <w:r w:rsidR="00AA3AA5">
        <w:rPr>
          <w:sz w:val="20"/>
          <w:szCs w:val="20"/>
        </w:rPr>
        <w:t>/jobs</w:t>
      </w:r>
    </w:p>
    <w:p w:rsidR="002507F0" w:rsidRPr="00153AFB" w:rsidRDefault="002507F0" w:rsidP="002507F0">
      <w:pPr>
        <w:spacing w:after="0" w:line="240" w:lineRule="auto"/>
        <w:ind w:left="-142"/>
        <w:jc w:val="center"/>
        <w:rPr>
          <w:sz w:val="20"/>
          <w:szCs w:val="20"/>
        </w:rPr>
      </w:pPr>
    </w:p>
    <w:p w:rsidR="00A41640" w:rsidRPr="00153AFB" w:rsidRDefault="00A41640" w:rsidP="002507F0">
      <w:pPr>
        <w:spacing w:after="0" w:line="240" w:lineRule="auto"/>
        <w:ind w:left="-142"/>
        <w:jc w:val="center"/>
        <w:rPr>
          <w:sz w:val="20"/>
          <w:szCs w:val="20"/>
        </w:rPr>
      </w:pPr>
      <w:r w:rsidRPr="00153AFB">
        <w:rPr>
          <w:sz w:val="20"/>
          <w:szCs w:val="20"/>
        </w:rPr>
        <w:t xml:space="preserve">Complete &amp; return by email to: </w:t>
      </w:r>
      <w:hyperlink r:id="rId5" w:history="1">
        <w:r w:rsidR="006957F6" w:rsidRPr="00D44CCC">
          <w:rPr>
            <w:rStyle w:val="Hyperlink"/>
            <w:sz w:val="20"/>
            <w:szCs w:val="20"/>
          </w:rPr>
          <w:t>info@brentcarerscentre.org.uk</w:t>
        </w:r>
      </w:hyperlink>
      <w:r w:rsidRPr="00153AFB">
        <w:rPr>
          <w:sz w:val="20"/>
          <w:szCs w:val="20"/>
        </w:rPr>
        <w:t xml:space="preserve"> or by post to:</w:t>
      </w:r>
    </w:p>
    <w:p w:rsidR="006957F6" w:rsidRPr="006957F6" w:rsidRDefault="00A41640" w:rsidP="006957F6">
      <w:pPr>
        <w:spacing w:after="0" w:line="240" w:lineRule="auto"/>
        <w:ind w:left="-142"/>
        <w:jc w:val="center"/>
        <w:rPr>
          <w:sz w:val="20"/>
          <w:szCs w:val="20"/>
        </w:rPr>
      </w:pPr>
      <w:r w:rsidRPr="00153AFB">
        <w:rPr>
          <w:sz w:val="20"/>
          <w:szCs w:val="20"/>
        </w:rPr>
        <w:t xml:space="preserve">Personnel, Brent Carers Centre, </w:t>
      </w:r>
      <w:r w:rsidR="006957F6">
        <w:rPr>
          <w:sz w:val="20"/>
          <w:szCs w:val="20"/>
        </w:rPr>
        <w:t>Willesden Medical Centre</w:t>
      </w:r>
      <w:r w:rsidRPr="00153AFB">
        <w:rPr>
          <w:sz w:val="20"/>
          <w:szCs w:val="20"/>
        </w:rPr>
        <w:t xml:space="preserve">, </w:t>
      </w:r>
      <w:r w:rsidR="006957F6" w:rsidRPr="006957F6">
        <w:rPr>
          <w:sz w:val="20"/>
          <w:szCs w:val="20"/>
        </w:rPr>
        <w:t>144-150 High Road</w:t>
      </w:r>
    </w:p>
    <w:p w:rsidR="00A41640" w:rsidRPr="00153AFB" w:rsidRDefault="006957F6" w:rsidP="006957F6">
      <w:pPr>
        <w:spacing w:after="0" w:line="240" w:lineRule="auto"/>
        <w:ind w:left="-142"/>
        <w:jc w:val="center"/>
        <w:rPr>
          <w:sz w:val="20"/>
          <w:szCs w:val="20"/>
        </w:rPr>
      </w:pPr>
      <w:r w:rsidRPr="006957F6">
        <w:rPr>
          <w:sz w:val="20"/>
          <w:szCs w:val="20"/>
        </w:rPr>
        <w:t>Willesden</w:t>
      </w:r>
      <w:r>
        <w:rPr>
          <w:sz w:val="20"/>
          <w:szCs w:val="20"/>
        </w:rPr>
        <w:t xml:space="preserve">, </w:t>
      </w:r>
      <w:r w:rsidRPr="006957F6">
        <w:rPr>
          <w:sz w:val="20"/>
          <w:szCs w:val="20"/>
        </w:rPr>
        <w:t>London NW10 2PT</w:t>
      </w:r>
    </w:p>
    <w:p w:rsidR="006957F6" w:rsidRDefault="00A41640" w:rsidP="002507F0">
      <w:pPr>
        <w:spacing w:after="0" w:line="240" w:lineRule="auto"/>
        <w:ind w:left="-142"/>
        <w:jc w:val="center"/>
        <w:rPr>
          <w:sz w:val="20"/>
          <w:szCs w:val="20"/>
        </w:rPr>
      </w:pPr>
      <w:r w:rsidRPr="00153AFB">
        <w:rPr>
          <w:sz w:val="20"/>
          <w:szCs w:val="20"/>
        </w:rPr>
        <w:t xml:space="preserve"> </w:t>
      </w:r>
    </w:p>
    <w:p w:rsidR="00C91CC2" w:rsidRDefault="00C91CC2" w:rsidP="00C91CC2">
      <w:pPr>
        <w:spacing w:after="0" w:line="240" w:lineRule="auto"/>
        <w:ind w:left="-142"/>
        <w:rPr>
          <w:sz w:val="20"/>
          <w:szCs w:val="20"/>
        </w:rPr>
      </w:pPr>
    </w:p>
    <w:p w:rsidR="00A41640" w:rsidRPr="00153AFB" w:rsidRDefault="00A41640" w:rsidP="002507F0">
      <w:pPr>
        <w:spacing w:after="0" w:line="240" w:lineRule="auto"/>
        <w:ind w:left="-142"/>
        <w:jc w:val="center"/>
        <w:rPr>
          <w:b/>
          <w:sz w:val="20"/>
          <w:szCs w:val="20"/>
        </w:rPr>
      </w:pPr>
      <w:r w:rsidRPr="00153AFB">
        <w:rPr>
          <w:sz w:val="20"/>
          <w:szCs w:val="20"/>
        </w:rPr>
        <w:t xml:space="preserve">Closing date: </w:t>
      </w:r>
      <w:r w:rsidR="006957F6" w:rsidRPr="006957F6">
        <w:rPr>
          <w:b/>
          <w:sz w:val="20"/>
          <w:szCs w:val="20"/>
        </w:rPr>
        <w:t xml:space="preserve">Fri </w:t>
      </w:r>
      <w:r w:rsidR="00C91CC2">
        <w:rPr>
          <w:b/>
          <w:sz w:val="20"/>
          <w:szCs w:val="20"/>
        </w:rPr>
        <w:t>4</w:t>
      </w:r>
      <w:r w:rsidR="00C91CC2" w:rsidRPr="00C91CC2">
        <w:rPr>
          <w:b/>
          <w:sz w:val="20"/>
          <w:szCs w:val="20"/>
          <w:vertAlign w:val="superscript"/>
        </w:rPr>
        <w:t>th</w:t>
      </w:r>
      <w:r w:rsidR="00C91CC2">
        <w:rPr>
          <w:b/>
          <w:sz w:val="20"/>
          <w:szCs w:val="20"/>
        </w:rPr>
        <w:t xml:space="preserve"> March 2016</w:t>
      </w:r>
    </w:p>
    <w:p w:rsidR="00BF1CFC" w:rsidRPr="00153AFB" w:rsidRDefault="001851FA" w:rsidP="002507F0">
      <w:pPr>
        <w:spacing w:after="0" w:line="240" w:lineRule="auto"/>
        <w:ind w:left="-142"/>
        <w:jc w:val="center"/>
        <w:rPr>
          <w:sz w:val="20"/>
          <w:szCs w:val="20"/>
        </w:rPr>
      </w:pPr>
      <w:r w:rsidRPr="00153AFB">
        <w:rPr>
          <w:sz w:val="20"/>
          <w:szCs w:val="20"/>
        </w:rPr>
        <w:t>Charity R</w:t>
      </w:r>
      <w:r w:rsidR="00453594" w:rsidRPr="00153AFB">
        <w:rPr>
          <w:sz w:val="20"/>
          <w:szCs w:val="20"/>
        </w:rPr>
        <w:t xml:space="preserve">egistration </w:t>
      </w:r>
      <w:r w:rsidRPr="00153AFB">
        <w:rPr>
          <w:sz w:val="20"/>
          <w:szCs w:val="20"/>
        </w:rPr>
        <w:t>No:</w:t>
      </w:r>
      <w:r w:rsidR="00453594" w:rsidRPr="00153AFB">
        <w:rPr>
          <w:sz w:val="20"/>
          <w:szCs w:val="20"/>
        </w:rPr>
        <w:t xml:space="preserve"> </w:t>
      </w:r>
      <w:r w:rsidRPr="00153AFB">
        <w:rPr>
          <w:sz w:val="20"/>
          <w:szCs w:val="20"/>
        </w:rPr>
        <w:t>1066691    Co</w:t>
      </w:r>
      <w:r w:rsidR="007D25AF">
        <w:rPr>
          <w:sz w:val="20"/>
          <w:szCs w:val="20"/>
        </w:rPr>
        <w:t>mpany Registration</w:t>
      </w:r>
      <w:r w:rsidR="00453594" w:rsidRPr="00153AFB">
        <w:rPr>
          <w:sz w:val="20"/>
          <w:szCs w:val="20"/>
        </w:rPr>
        <w:t xml:space="preserve"> </w:t>
      </w:r>
      <w:r w:rsidRPr="00153AFB">
        <w:rPr>
          <w:sz w:val="20"/>
          <w:szCs w:val="20"/>
        </w:rPr>
        <w:t>No:</w:t>
      </w:r>
      <w:r w:rsidR="00453594" w:rsidRPr="00153AFB">
        <w:rPr>
          <w:sz w:val="20"/>
          <w:szCs w:val="20"/>
        </w:rPr>
        <w:t xml:space="preserve"> </w:t>
      </w:r>
      <w:r w:rsidRPr="00153AFB">
        <w:rPr>
          <w:sz w:val="20"/>
          <w:szCs w:val="20"/>
        </w:rPr>
        <w:t>3354038</w:t>
      </w:r>
    </w:p>
    <w:sectPr w:rsidR="00BF1CFC" w:rsidRPr="00153AFB" w:rsidSect="00AA3AA5">
      <w:pgSz w:w="11906" w:h="16838"/>
      <w:pgMar w:top="1134" w:right="1276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94"/>
    <w:rsid w:val="00017A17"/>
    <w:rsid w:val="00122DD4"/>
    <w:rsid w:val="00153AFB"/>
    <w:rsid w:val="001851FA"/>
    <w:rsid w:val="001F57C7"/>
    <w:rsid w:val="002507F0"/>
    <w:rsid w:val="003E0100"/>
    <w:rsid w:val="00453594"/>
    <w:rsid w:val="004C24DE"/>
    <w:rsid w:val="004E2B40"/>
    <w:rsid w:val="006957F6"/>
    <w:rsid w:val="007D25AF"/>
    <w:rsid w:val="007F0072"/>
    <w:rsid w:val="00A41640"/>
    <w:rsid w:val="00AA3AA5"/>
    <w:rsid w:val="00C74753"/>
    <w:rsid w:val="00C91CC2"/>
    <w:rsid w:val="00CF4EC8"/>
    <w:rsid w:val="00D15E8D"/>
    <w:rsid w:val="00EE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C58153-515A-4C36-B410-1FEEB54D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1F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32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2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2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2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2E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17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rentcarerscentre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Morris</dc:creator>
  <cp:keywords/>
  <dc:description/>
  <cp:lastModifiedBy>Anne-Marie Morris</cp:lastModifiedBy>
  <cp:revision>2</cp:revision>
  <dcterms:created xsi:type="dcterms:W3CDTF">2016-02-08T12:29:00Z</dcterms:created>
  <dcterms:modified xsi:type="dcterms:W3CDTF">2016-02-08T12:29:00Z</dcterms:modified>
</cp:coreProperties>
</file>